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71" w:rsidRPr="00861FFE" w:rsidRDefault="003350E6" w:rsidP="00861FFE">
      <w:pPr>
        <w:jc w:val="both"/>
        <w:rPr>
          <w:rFonts w:ascii="Calibri" w:hAnsi="Calibri" w:cs="Calibri"/>
          <w:sz w:val="22"/>
          <w:szCs w:val="22"/>
        </w:rPr>
      </w:pPr>
      <w:r>
        <w:rPr>
          <w:rFonts w:ascii="Calibri" w:hAnsi="Calibri"/>
          <w:noProof/>
          <w:szCs w:val="22"/>
          <w:lang w:val="mk-MK" w:eastAsia="mk-MK"/>
        </w:rPr>
        <w:drawing>
          <wp:inline distT="0" distB="0" distL="0" distR="0">
            <wp:extent cx="933450" cy="1257300"/>
            <wp:effectExtent l="19050" t="0" r="0" b="0"/>
            <wp:docPr id="2" name="Picture 2" descr="LOGO-ZELS-LATI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ZELS-LATINICA"/>
                    <pic:cNvPicPr>
                      <a:picLocks noChangeAspect="1" noChangeArrowheads="1"/>
                    </pic:cNvPicPr>
                  </pic:nvPicPr>
                  <pic:blipFill>
                    <a:blip r:embed="rId5" cstate="print"/>
                    <a:srcRect/>
                    <a:stretch>
                      <a:fillRect/>
                    </a:stretch>
                  </pic:blipFill>
                  <pic:spPr bwMode="auto">
                    <a:xfrm>
                      <a:off x="0" y="0"/>
                      <a:ext cx="933450" cy="1257300"/>
                    </a:xfrm>
                    <a:prstGeom prst="rect">
                      <a:avLst/>
                    </a:prstGeom>
                    <a:noFill/>
                    <a:ln w="9525">
                      <a:noFill/>
                      <a:miter lim="800000"/>
                      <a:headEnd/>
                      <a:tailEnd/>
                    </a:ln>
                  </pic:spPr>
                </pic:pic>
              </a:graphicData>
            </a:graphic>
          </wp:inline>
        </w:drawing>
      </w:r>
      <w:r w:rsidR="001A4E97">
        <w:rPr>
          <w:lang w:val="mk-MK"/>
        </w:rPr>
        <w:t xml:space="preserve">                                                  </w:t>
      </w:r>
      <w:r>
        <w:rPr>
          <w:lang w:val="mk-MK"/>
        </w:rPr>
        <w:t xml:space="preserve">                                                 </w:t>
      </w:r>
      <w:r>
        <w:rPr>
          <w:rFonts w:ascii="Calibri" w:hAnsi="Calibri"/>
          <w:noProof/>
          <w:sz w:val="22"/>
          <w:szCs w:val="22"/>
          <w:lang w:val="mk-MK" w:eastAsia="mk-MK"/>
        </w:rPr>
        <w:drawing>
          <wp:inline distT="0" distB="0" distL="0" distR="0">
            <wp:extent cx="762000" cy="1571625"/>
            <wp:effectExtent l="19050" t="0" r="0" b="0"/>
            <wp:docPr id="1" name="Picture 8"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
                    <pic:cNvPicPr>
                      <a:picLocks noChangeAspect="1" noChangeArrowheads="1"/>
                    </pic:cNvPicPr>
                  </pic:nvPicPr>
                  <pic:blipFill>
                    <a:blip r:embed="rId6" cstate="print"/>
                    <a:srcRect/>
                    <a:stretch>
                      <a:fillRect/>
                    </a:stretch>
                  </pic:blipFill>
                  <pic:spPr bwMode="auto">
                    <a:xfrm>
                      <a:off x="0" y="0"/>
                      <a:ext cx="762000" cy="1571625"/>
                    </a:xfrm>
                    <a:prstGeom prst="rect">
                      <a:avLst/>
                    </a:prstGeom>
                    <a:noFill/>
                    <a:ln w="9525">
                      <a:noFill/>
                      <a:miter lim="800000"/>
                      <a:headEnd/>
                      <a:tailEnd/>
                    </a:ln>
                  </pic:spPr>
                </pic:pic>
              </a:graphicData>
            </a:graphic>
          </wp:inline>
        </w:drawing>
      </w:r>
      <w:r>
        <w:rPr>
          <w:lang w:val="mk-MK"/>
        </w:rPr>
        <w:t xml:space="preserve">                                        </w:t>
      </w:r>
      <w:r w:rsidR="001A4E97">
        <w:rPr>
          <w:lang w:val="mk-MK"/>
        </w:rPr>
        <w:t xml:space="preserve">                                      </w:t>
      </w:r>
    </w:p>
    <w:p w:rsidR="00DE6771" w:rsidRPr="00861FFE" w:rsidRDefault="00DE6771" w:rsidP="00861FFE">
      <w:pPr>
        <w:jc w:val="center"/>
        <w:rPr>
          <w:rFonts w:ascii="Calibri" w:hAnsi="Calibri" w:cs="Calibri"/>
          <w:b/>
          <w:sz w:val="22"/>
          <w:szCs w:val="22"/>
        </w:rPr>
      </w:pPr>
    </w:p>
    <w:p w:rsidR="003350E6" w:rsidRPr="003350E6" w:rsidRDefault="003350E6" w:rsidP="00861FFE">
      <w:pPr>
        <w:jc w:val="center"/>
        <w:rPr>
          <w:rFonts w:ascii="Calibri" w:hAnsi="Calibri" w:cs="Calibri"/>
          <w:b/>
          <w:sz w:val="40"/>
          <w:szCs w:val="40"/>
          <w:lang w:val="mk-MK"/>
        </w:rPr>
      </w:pPr>
      <w:r w:rsidRPr="003350E6">
        <w:rPr>
          <w:rFonts w:ascii="Calibri" w:hAnsi="Calibri" w:cs="Calibri"/>
          <w:b/>
          <w:sz w:val="40"/>
          <w:szCs w:val="40"/>
          <w:lang w:val="mk-MK"/>
        </w:rPr>
        <w:t>PRESS RELEASE</w:t>
      </w:r>
    </w:p>
    <w:p w:rsidR="003350E6" w:rsidRDefault="003350E6" w:rsidP="00861FFE">
      <w:pPr>
        <w:jc w:val="center"/>
        <w:rPr>
          <w:rFonts w:ascii="Calibri" w:hAnsi="Calibri" w:cs="Calibri"/>
          <w:b/>
          <w:sz w:val="22"/>
          <w:szCs w:val="22"/>
          <w:lang w:val="mk-MK"/>
        </w:rPr>
      </w:pPr>
    </w:p>
    <w:p w:rsidR="00DE6771" w:rsidRPr="00861FFE" w:rsidRDefault="00FC3186" w:rsidP="00861FFE">
      <w:pPr>
        <w:jc w:val="center"/>
        <w:rPr>
          <w:rFonts w:ascii="Calibri" w:hAnsi="Calibri" w:cs="Calibri"/>
          <w:b/>
          <w:sz w:val="22"/>
          <w:szCs w:val="22"/>
        </w:rPr>
      </w:pPr>
      <w:r>
        <w:rPr>
          <w:rFonts w:ascii="Calibri" w:hAnsi="Calibri" w:cs="Calibri"/>
          <w:b/>
          <w:sz w:val="22"/>
          <w:szCs w:val="22"/>
          <w:lang w:val="mk-MK"/>
        </w:rPr>
        <w:t xml:space="preserve">New Guide for </w:t>
      </w:r>
      <w:r w:rsidR="00DE6771" w:rsidRPr="00861FFE">
        <w:rPr>
          <w:rFonts w:ascii="Calibri" w:hAnsi="Calibri" w:cs="Calibri"/>
          <w:b/>
          <w:sz w:val="22"/>
          <w:szCs w:val="22"/>
        </w:rPr>
        <w:t>Dispute Resolution in Multicultural Communities</w:t>
      </w:r>
      <w:r>
        <w:rPr>
          <w:rFonts w:ascii="Calibri" w:hAnsi="Calibri" w:cs="Calibri"/>
          <w:b/>
          <w:sz w:val="22"/>
          <w:szCs w:val="22"/>
          <w:lang w:val="mk-MK"/>
        </w:rPr>
        <w:t xml:space="preserve"> Now Available to </w:t>
      </w:r>
      <w:r w:rsidR="00871EB8">
        <w:rPr>
          <w:rFonts w:ascii="Calibri" w:hAnsi="Calibri" w:cs="Calibri"/>
          <w:b/>
          <w:sz w:val="22"/>
          <w:szCs w:val="22"/>
          <w:lang w:val="mk-MK"/>
        </w:rPr>
        <w:t xml:space="preserve">Citizens, </w:t>
      </w:r>
      <w:r>
        <w:rPr>
          <w:rFonts w:ascii="Calibri" w:hAnsi="Calibri" w:cs="Calibri"/>
          <w:b/>
          <w:sz w:val="22"/>
          <w:szCs w:val="22"/>
          <w:lang w:val="mk-MK"/>
        </w:rPr>
        <w:t xml:space="preserve">Decision Makers and Community Leaders </w:t>
      </w:r>
    </w:p>
    <w:p w:rsidR="00DE6771" w:rsidRPr="00861FFE" w:rsidRDefault="00DE6771" w:rsidP="00861FFE">
      <w:pPr>
        <w:jc w:val="both"/>
        <w:rPr>
          <w:rFonts w:ascii="Calibri" w:hAnsi="Calibri" w:cs="Calibri"/>
          <w:sz w:val="22"/>
          <w:szCs w:val="22"/>
        </w:rPr>
      </w:pPr>
    </w:p>
    <w:p w:rsidR="00861FFE" w:rsidRDefault="00861FFE" w:rsidP="00861FFE">
      <w:pPr>
        <w:jc w:val="both"/>
        <w:rPr>
          <w:rFonts w:ascii="Calibri" w:hAnsi="Calibri" w:cs="Calibri"/>
          <w:sz w:val="22"/>
          <w:szCs w:val="22"/>
        </w:rPr>
      </w:pPr>
    </w:p>
    <w:p w:rsidR="0036563B" w:rsidRPr="00AE2D35" w:rsidRDefault="00AE2D35" w:rsidP="0036563B">
      <w:pPr>
        <w:jc w:val="both"/>
        <w:rPr>
          <w:rFonts w:ascii="Calibri" w:hAnsi="Calibri" w:cs="Calibri"/>
          <w:b/>
          <w:sz w:val="22"/>
          <w:szCs w:val="22"/>
          <w:lang w:val="mk-MK"/>
        </w:rPr>
      </w:pPr>
      <w:r w:rsidRPr="00861FFE">
        <w:rPr>
          <w:rFonts w:ascii="Calibri" w:hAnsi="Calibri" w:cs="Calibri"/>
          <w:b/>
          <w:sz w:val="22"/>
          <w:szCs w:val="22"/>
        </w:rPr>
        <w:t>Skopje, 12 July 2012</w:t>
      </w:r>
      <w:r>
        <w:rPr>
          <w:rFonts w:ascii="Calibri" w:hAnsi="Calibri" w:cs="Calibri"/>
          <w:b/>
          <w:sz w:val="22"/>
          <w:szCs w:val="22"/>
        </w:rPr>
        <w:t xml:space="preserve">: </w:t>
      </w:r>
      <w:r w:rsidR="0036563B" w:rsidRPr="00861FFE">
        <w:rPr>
          <w:rFonts w:ascii="Calibri" w:hAnsi="Calibri" w:cs="Calibri"/>
          <w:sz w:val="22"/>
          <w:szCs w:val="22"/>
        </w:rPr>
        <w:t xml:space="preserve">The Association of Local Self Governments (ZELS) and the United Nations Development </w:t>
      </w:r>
      <w:proofErr w:type="spellStart"/>
      <w:r w:rsidR="0036563B" w:rsidRPr="00861FFE">
        <w:rPr>
          <w:rFonts w:ascii="Calibri" w:hAnsi="Calibri" w:cs="Calibri"/>
          <w:sz w:val="22"/>
          <w:szCs w:val="22"/>
        </w:rPr>
        <w:t>Programme</w:t>
      </w:r>
      <w:proofErr w:type="spellEnd"/>
      <w:r w:rsidR="0036563B" w:rsidRPr="00861FFE">
        <w:rPr>
          <w:rFonts w:ascii="Calibri" w:hAnsi="Calibri" w:cs="Calibri"/>
          <w:sz w:val="22"/>
          <w:szCs w:val="22"/>
        </w:rPr>
        <w:t xml:space="preserve"> (UNDP) </w:t>
      </w:r>
      <w:r>
        <w:rPr>
          <w:rFonts w:ascii="Calibri" w:hAnsi="Calibri" w:cs="Calibri"/>
          <w:sz w:val="22"/>
          <w:szCs w:val="22"/>
        </w:rPr>
        <w:t>jointly</w:t>
      </w:r>
      <w:r w:rsidR="001A4E97">
        <w:rPr>
          <w:rFonts w:ascii="Calibri" w:hAnsi="Calibri" w:cs="Calibri"/>
          <w:sz w:val="22"/>
          <w:szCs w:val="22"/>
        </w:rPr>
        <w:t xml:space="preserve"> launch</w:t>
      </w:r>
      <w:r>
        <w:rPr>
          <w:rFonts w:ascii="Calibri" w:hAnsi="Calibri" w:cs="Calibri"/>
          <w:sz w:val="22"/>
          <w:szCs w:val="22"/>
        </w:rPr>
        <w:t>ed</w:t>
      </w:r>
      <w:r w:rsidR="0036563B" w:rsidRPr="00861FFE">
        <w:rPr>
          <w:rFonts w:ascii="Calibri" w:hAnsi="Calibri" w:cs="Calibri"/>
          <w:sz w:val="22"/>
          <w:szCs w:val="22"/>
        </w:rPr>
        <w:t xml:space="preserve"> a “Handbook to Support Dispute Resolution in Multicultural Communities”, which will serve as a reference guide to municipal authorities, local civil society organizations, school administrators and other relevant institutions. </w:t>
      </w:r>
    </w:p>
    <w:p w:rsidR="0036563B" w:rsidRPr="00861FFE" w:rsidRDefault="0036563B" w:rsidP="0036563B">
      <w:pPr>
        <w:jc w:val="both"/>
        <w:rPr>
          <w:rFonts w:ascii="Calibri" w:hAnsi="Calibri" w:cs="Calibri"/>
          <w:sz w:val="22"/>
          <w:szCs w:val="22"/>
        </w:rPr>
      </w:pPr>
    </w:p>
    <w:p w:rsidR="0036563B" w:rsidRPr="00861FFE" w:rsidRDefault="0036563B" w:rsidP="0036563B">
      <w:pPr>
        <w:jc w:val="both"/>
        <w:rPr>
          <w:rFonts w:ascii="Calibri" w:hAnsi="Calibri" w:cs="Calibri"/>
          <w:sz w:val="22"/>
          <w:szCs w:val="22"/>
        </w:rPr>
      </w:pPr>
      <w:r w:rsidRPr="00861FFE">
        <w:rPr>
          <w:rFonts w:ascii="Calibri" w:hAnsi="Calibri" w:cs="Calibri"/>
          <w:sz w:val="22"/>
          <w:szCs w:val="22"/>
        </w:rPr>
        <w:t xml:space="preserve">“The purpose of this </w:t>
      </w:r>
      <w:r>
        <w:rPr>
          <w:rFonts w:ascii="Calibri" w:hAnsi="Calibri" w:cs="Calibri"/>
          <w:sz w:val="22"/>
          <w:szCs w:val="22"/>
        </w:rPr>
        <w:t xml:space="preserve">guide </w:t>
      </w:r>
      <w:r w:rsidRPr="00861FFE">
        <w:rPr>
          <w:rFonts w:ascii="Calibri" w:hAnsi="Calibri" w:cs="Calibri"/>
          <w:sz w:val="22"/>
          <w:szCs w:val="22"/>
        </w:rPr>
        <w:t xml:space="preserve">is to provide an overview for citizens, local governments and community-based organizations on practices that can be used to resolve disputes in multicultural communities.  It also orients readers with local resources that can be called upon to help resolve community-based disputes”, </w:t>
      </w:r>
      <w:proofErr w:type="spellStart"/>
      <w:r w:rsidRPr="00861FFE">
        <w:rPr>
          <w:rFonts w:ascii="Calibri" w:hAnsi="Calibri" w:cs="Calibri"/>
          <w:sz w:val="22"/>
          <w:szCs w:val="22"/>
        </w:rPr>
        <w:t>Dusica</w:t>
      </w:r>
      <w:proofErr w:type="spellEnd"/>
      <w:r w:rsidRPr="00861FFE">
        <w:rPr>
          <w:rFonts w:ascii="Calibri" w:hAnsi="Calibri" w:cs="Calibri"/>
          <w:sz w:val="22"/>
          <w:szCs w:val="22"/>
        </w:rPr>
        <w:t xml:space="preserve"> </w:t>
      </w:r>
      <w:proofErr w:type="spellStart"/>
      <w:r w:rsidRPr="00861FFE">
        <w:rPr>
          <w:rFonts w:ascii="Calibri" w:hAnsi="Calibri" w:cs="Calibri"/>
          <w:sz w:val="22"/>
          <w:szCs w:val="22"/>
        </w:rPr>
        <w:t>Perisic</w:t>
      </w:r>
      <w:proofErr w:type="spellEnd"/>
      <w:r w:rsidRPr="00861FFE">
        <w:rPr>
          <w:rFonts w:ascii="Calibri" w:hAnsi="Calibri" w:cs="Calibri"/>
          <w:sz w:val="22"/>
          <w:szCs w:val="22"/>
        </w:rPr>
        <w:t xml:space="preserve"> from ZELS said.</w:t>
      </w:r>
    </w:p>
    <w:p w:rsidR="0036563B" w:rsidRPr="00861FFE" w:rsidRDefault="0036563B" w:rsidP="0036563B">
      <w:pPr>
        <w:jc w:val="both"/>
        <w:rPr>
          <w:rFonts w:ascii="Calibri" w:hAnsi="Calibri" w:cs="Calibri"/>
          <w:sz w:val="22"/>
          <w:szCs w:val="22"/>
        </w:rPr>
      </w:pPr>
    </w:p>
    <w:p w:rsidR="0036563B" w:rsidRDefault="0036563B" w:rsidP="0036563B">
      <w:pPr>
        <w:jc w:val="both"/>
        <w:rPr>
          <w:rFonts w:ascii="Calibri" w:hAnsi="Calibri" w:cs="Calibri"/>
          <w:sz w:val="22"/>
          <w:szCs w:val="22"/>
        </w:rPr>
      </w:pPr>
      <w:r w:rsidRPr="00861FFE">
        <w:rPr>
          <w:rFonts w:ascii="Calibri" w:hAnsi="Calibri" w:cs="Calibri"/>
          <w:sz w:val="22"/>
          <w:szCs w:val="22"/>
        </w:rPr>
        <w:t>“Community-b</w:t>
      </w:r>
      <w:r>
        <w:rPr>
          <w:rFonts w:ascii="Calibri" w:hAnsi="Calibri" w:cs="Calibri"/>
          <w:sz w:val="22"/>
          <w:szCs w:val="22"/>
        </w:rPr>
        <w:t>ased dispute resolution works. R</w:t>
      </w:r>
      <w:r w:rsidRPr="00861FFE">
        <w:rPr>
          <w:rFonts w:ascii="Calibri" w:hAnsi="Calibri" w:cs="Calibri"/>
          <w:sz w:val="22"/>
          <w:szCs w:val="22"/>
        </w:rPr>
        <w:t xml:space="preserve">esolving disputes early can help prevent </w:t>
      </w:r>
      <w:proofErr w:type="gramStart"/>
      <w:r>
        <w:rPr>
          <w:rFonts w:ascii="Calibri" w:hAnsi="Calibri" w:cs="Calibri"/>
          <w:sz w:val="22"/>
          <w:szCs w:val="22"/>
        </w:rPr>
        <w:t>them</w:t>
      </w:r>
      <w:proofErr w:type="gramEnd"/>
      <w:r>
        <w:rPr>
          <w:rFonts w:ascii="Calibri" w:hAnsi="Calibri" w:cs="Calibri"/>
          <w:sz w:val="22"/>
          <w:szCs w:val="22"/>
        </w:rPr>
        <w:t xml:space="preserve"> </w:t>
      </w:r>
      <w:r w:rsidRPr="00861FFE">
        <w:rPr>
          <w:rFonts w:ascii="Calibri" w:hAnsi="Calibri" w:cs="Calibri"/>
          <w:sz w:val="22"/>
          <w:szCs w:val="22"/>
        </w:rPr>
        <w:t>becoming larger challenges in multi-ethnic communities</w:t>
      </w:r>
      <w:r>
        <w:rPr>
          <w:rFonts w:ascii="Calibri" w:hAnsi="Calibri" w:cs="Calibri"/>
          <w:sz w:val="22"/>
          <w:szCs w:val="22"/>
        </w:rPr>
        <w:t xml:space="preserve">, </w:t>
      </w:r>
      <w:r w:rsidRPr="00861FFE">
        <w:rPr>
          <w:rFonts w:ascii="Calibri" w:hAnsi="Calibri" w:cs="Calibri"/>
          <w:sz w:val="22"/>
          <w:szCs w:val="22"/>
        </w:rPr>
        <w:t xml:space="preserve">UNDP Deputy Resident Representative, Alessandro Fracassetti said.  </w:t>
      </w:r>
      <w:r>
        <w:rPr>
          <w:rFonts w:ascii="Calibri" w:hAnsi="Calibri" w:cs="Calibri"/>
          <w:sz w:val="22"/>
          <w:szCs w:val="22"/>
        </w:rPr>
        <w:t>“</w:t>
      </w:r>
      <w:r w:rsidRPr="00861FFE">
        <w:rPr>
          <w:rFonts w:ascii="Calibri" w:hAnsi="Calibri" w:cs="Calibri"/>
          <w:sz w:val="22"/>
          <w:szCs w:val="22"/>
        </w:rPr>
        <w:t xml:space="preserve">This is an important </w:t>
      </w:r>
      <w:r>
        <w:rPr>
          <w:rFonts w:ascii="Calibri" w:hAnsi="Calibri" w:cs="Calibri"/>
          <w:sz w:val="22"/>
          <w:szCs w:val="22"/>
        </w:rPr>
        <w:t>resource that lets decisions-</w:t>
      </w:r>
      <w:r w:rsidRPr="00861FFE">
        <w:rPr>
          <w:rFonts w:ascii="Calibri" w:hAnsi="Calibri" w:cs="Calibri"/>
          <w:sz w:val="22"/>
          <w:szCs w:val="22"/>
        </w:rPr>
        <w:t xml:space="preserve">makers know </w:t>
      </w:r>
      <w:r>
        <w:rPr>
          <w:rFonts w:ascii="Calibri" w:hAnsi="Calibri" w:cs="Calibri"/>
          <w:sz w:val="22"/>
          <w:szCs w:val="22"/>
          <w:lang w:val="mk-MK"/>
        </w:rPr>
        <w:t xml:space="preserve">to </w:t>
      </w:r>
      <w:r w:rsidRPr="00861FFE">
        <w:rPr>
          <w:rFonts w:ascii="Calibri" w:hAnsi="Calibri" w:cs="Calibri"/>
          <w:sz w:val="22"/>
          <w:szCs w:val="22"/>
        </w:rPr>
        <w:t>who</w:t>
      </w:r>
      <w:r>
        <w:rPr>
          <w:rFonts w:ascii="Calibri" w:hAnsi="Calibri" w:cs="Calibri"/>
          <w:sz w:val="22"/>
          <w:szCs w:val="22"/>
          <w:lang w:val="mk-MK"/>
        </w:rPr>
        <w:t>m</w:t>
      </w:r>
      <w:r w:rsidRPr="00861FFE">
        <w:rPr>
          <w:rFonts w:ascii="Calibri" w:hAnsi="Calibri" w:cs="Calibri"/>
          <w:sz w:val="22"/>
          <w:szCs w:val="22"/>
        </w:rPr>
        <w:t xml:space="preserve"> to turn, when, and for what types of resources to </w:t>
      </w:r>
      <w:r>
        <w:rPr>
          <w:rFonts w:ascii="Calibri" w:hAnsi="Calibri" w:cs="Calibri"/>
          <w:sz w:val="22"/>
          <w:szCs w:val="22"/>
        </w:rPr>
        <w:t xml:space="preserve">be able to </w:t>
      </w:r>
      <w:r w:rsidRPr="00861FFE">
        <w:rPr>
          <w:rFonts w:ascii="Calibri" w:hAnsi="Calibri" w:cs="Calibri"/>
          <w:sz w:val="22"/>
          <w:szCs w:val="22"/>
        </w:rPr>
        <w:t xml:space="preserve">resolve disputes early in their communities”, </w:t>
      </w:r>
    </w:p>
    <w:p w:rsidR="0036563B" w:rsidRDefault="0036563B" w:rsidP="0036563B">
      <w:pPr>
        <w:jc w:val="both"/>
        <w:rPr>
          <w:rFonts w:ascii="Calibri" w:hAnsi="Calibri" w:cs="Calibri"/>
          <w:sz w:val="22"/>
          <w:szCs w:val="22"/>
        </w:rPr>
      </w:pPr>
    </w:p>
    <w:p w:rsidR="0036563B" w:rsidRDefault="0036563B" w:rsidP="0036563B">
      <w:pPr>
        <w:jc w:val="both"/>
        <w:rPr>
          <w:rFonts w:ascii="Calibri" w:hAnsi="Calibri" w:cs="Calibri"/>
          <w:sz w:val="22"/>
          <w:szCs w:val="22"/>
        </w:rPr>
      </w:pPr>
      <w:r>
        <w:rPr>
          <w:rFonts w:ascii="Calibri" w:hAnsi="Calibri" w:cs="Calibri"/>
          <w:sz w:val="22"/>
          <w:szCs w:val="22"/>
        </w:rPr>
        <w:t>For individuals, who are not professionally engaged in the field of dispute resolution, the vast amount of information on the subject can be complex. This handbook aims to provide an easily accessible starting point for community leaders, who wish to access experts to help mediate disputes. It includes practical information on the different methods for dispute resolution, while including examples of success stories that result from such application.</w:t>
      </w:r>
    </w:p>
    <w:p w:rsidR="0036563B" w:rsidRPr="00861FFE" w:rsidRDefault="0036563B" w:rsidP="0036563B">
      <w:pPr>
        <w:jc w:val="both"/>
        <w:rPr>
          <w:rFonts w:ascii="Calibri" w:hAnsi="Calibri" w:cs="Calibri"/>
          <w:sz w:val="22"/>
          <w:szCs w:val="22"/>
        </w:rPr>
      </w:pPr>
      <w:bookmarkStart w:id="0" w:name="_GoBack"/>
      <w:bookmarkEnd w:id="0"/>
    </w:p>
    <w:p w:rsidR="0036563B" w:rsidRDefault="0036563B" w:rsidP="0036563B">
      <w:pPr>
        <w:jc w:val="both"/>
        <w:rPr>
          <w:rFonts w:ascii="Calibri" w:hAnsi="Calibri" w:cs="Calibri"/>
          <w:sz w:val="22"/>
          <w:szCs w:val="22"/>
          <w:lang w:val="mk-MK"/>
        </w:rPr>
      </w:pPr>
      <w:r w:rsidRPr="00861FFE">
        <w:rPr>
          <w:rFonts w:ascii="Calibri" w:hAnsi="Calibri" w:cs="Calibri"/>
          <w:sz w:val="22"/>
          <w:szCs w:val="22"/>
        </w:rPr>
        <w:t xml:space="preserve">This handbook was produced in the framework of the United Nations </w:t>
      </w:r>
      <w:proofErr w:type="spellStart"/>
      <w:r w:rsidRPr="00861FFE">
        <w:rPr>
          <w:rFonts w:ascii="Calibri" w:hAnsi="Calibri" w:cs="Calibri"/>
          <w:sz w:val="22"/>
          <w:szCs w:val="22"/>
        </w:rPr>
        <w:t>Programme</w:t>
      </w:r>
      <w:proofErr w:type="spellEnd"/>
      <w:r w:rsidRPr="00861FFE">
        <w:rPr>
          <w:rFonts w:ascii="Calibri" w:hAnsi="Calibri" w:cs="Calibri"/>
          <w:sz w:val="22"/>
          <w:szCs w:val="22"/>
        </w:rPr>
        <w:t xml:space="preserve"> to enhance Inter Ethnic Dialogue and Collaboration, implemented by UNDP, UNICEF and UNESCO, with f</w:t>
      </w:r>
      <w:r>
        <w:rPr>
          <w:rFonts w:ascii="Calibri" w:hAnsi="Calibri" w:cs="Calibri"/>
          <w:sz w:val="22"/>
          <w:szCs w:val="22"/>
        </w:rPr>
        <w:t>inancial support from the Mille</w:t>
      </w:r>
      <w:r w:rsidRPr="00861FFE">
        <w:rPr>
          <w:rFonts w:ascii="Calibri" w:hAnsi="Calibri" w:cs="Calibri"/>
          <w:sz w:val="22"/>
          <w:szCs w:val="22"/>
        </w:rPr>
        <w:t>nnium Development Goals Achievement Fund, funded by the Kingdom of Spain.</w:t>
      </w:r>
      <w:r>
        <w:rPr>
          <w:rFonts w:ascii="Calibri" w:hAnsi="Calibri" w:cs="Calibri"/>
          <w:sz w:val="22"/>
          <w:szCs w:val="22"/>
          <w:lang w:val="mk-MK"/>
        </w:rPr>
        <w:t xml:space="preserve"> A contribution was also made by the Swiss Federal Department of Foreign Affairs.</w:t>
      </w:r>
    </w:p>
    <w:p w:rsidR="0036563B" w:rsidRDefault="0036563B" w:rsidP="0036563B">
      <w:pPr>
        <w:jc w:val="both"/>
        <w:rPr>
          <w:rFonts w:ascii="Calibri" w:hAnsi="Calibri" w:cs="Calibri"/>
          <w:sz w:val="22"/>
          <w:szCs w:val="22"/>
          <w:lang w:val="mk-MK"/>
        </w:rPr>
      </w:pPr>
    </w:p>
    <w:p w:rsidR="0036563B" w:rsidRDefault="0036563B" w:rsidP="003350E6">
      <w:pPr>
        <w:rPr>
          <w:rFonts w:ascii="Calibri" w:hAnsi="Calibri" w:cs="Calibri"/>
          <w:sz w:val="22"/>
          <w:szCs w:val="22"/>
          <w:lang w:val="mk-MK"/>
        </w:rPr>
      </w:pPr>
      <w:r>
        <w:rPr>
          <w:rFonts w:ascii="Calibri" w:hAnsi="Calibri" w:cs="Calibri"/>
          <w:sz w:val="22"/>
          <w:szCs w:val="22"/>
          <w:lang w:val="mk-MK"/>
        </w:rPr>
        <w:t xml:space="preserve">For more information, please contact: Sandra Ismanovski at 070 219 648 or </w:t>
      </w:r>
      <w:hyperlink r:id="rId7" w:history="1">
        <w:r w:rsidRPr="00B611E4">
          <w:rPr>
            <w:rStyle w:val="Hyperlink"/>
            <w:rFonts w:ascii="Calibri" w:hAnsi="Calibri" w:cs="Calibri"/>
            <w:sz w:val="22"/>
            <w:szCs w:val="22"/>
            <w:lang w:val="mk-MK"/>
          </w:rPr>
          <w:t>sandra.ismanovski@undp.org</w:t>
        </w:r>
      </w:hyperlink>
    </w:p>
    <w:p w:rsidR="0036563B" w:rsidRPr="00FC3186" w:rsidRDefault="0036563B" w:rsidP="0036563B">
      <w:pPr>
        <w:jc w:val="both"/>
        <w:rPr>
          <w:rFonts w:ascii="Calibri" w:hAnsi="Calibri" w:cs="Calibri"/>
          <w:sz w:val="22"/>
          <w:szCs w:val="22"/>
          <w:lang w:val="mk-MK"/>
        </w:rPr>
      </w:pPr>
    </w:p>
    <w:p w:rsidR="00871EB8" w:rsidRDefault="00871EB8">
      <w:pPr>
        <w:spacing w:after="200" w:line="276" w:lineRule="auto"/>
        <w:rPr>
          <w:rFonts w:ascii="Calibri" w:hAnsi="Calibri" w:cs="Calibri"/>
          <w:b/>
          <w:sz w:val="22"/>
          <w:szCs w:val="22"/>
          <w:lang w:val="mk-MK"/>
        </w:rPr>
      </w:pPr>
    </w:p>
    <w:sectPr w:rsidR="00871EB8" w:rsidSect="000172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0061F"/>
    <w:multiLevelType w:val="hybridMultilevel"/>
    <w:tmpl w:val="2DD47F6E"/>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771"/>
    <w:rsid w:val="00017206"/>
    <w:rsid w:val="000360DE"/>
    <w:rsid w:val="00067602"/>
    <w:rsid w:val="000761F3"/>
    <w:rsid w:val="000C3AB0"/>
    <w:rsid w:val="00110448"/>
    <w:rsid w:val="001A4E97"/>
    <w:rsid w:val="001C2A00"/>
    <w:rsid w:val="00223ABC"/>
    <w:rsid w:val="002D342D"/>
    <w:rsid w:val="003350E6"/>
    <w:rsid w:val="00360BB7"/>
    <w:rsid w:val="00362AAA"/>
    <w:rsid w:val="0036563B"/>
    <w:rsid w:val="004C467D"/>
    <w:rsid w:val="00513161"/>
    <w:rsid w:val="0060598E"/>
    <w:rsid w:val="006A189F"/>
    <w:rsid w:val="007165A5"/>
    <w:rsid w:val="00716B6A"/>
    <w:rsid w:val="007265C3"/>
    <w:rsid w:val="008506A5"/>
    <w:rsid w:val="00861FFE"/>
    <w:rsid w:val="00871EB8"/>
    <w:rsid w:val="009528B3"/>
    <w:rsid w:val="00A04649"/>
    <w:rsid w:val="00AE2D35"/>
    <w:rsid w:val="00C123EB"/>
    <w:rsid w:val="00C369AC"/>
    <w:rsid w:val="00D44C19"/>
    <w:rsid w:val="00DE6771"/>
    <w:rsid w:val="00E50A55"/>
    <w:rsid w:val="00FC318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186"/>
    <w:rPr>
      <w:color w:val="0000FF" w:themeColor="hyperlink"/>
      <w:u w:val="single"/>
    </w:rPr>
  </w:style>
  <w:style w:type="paragraph" w:styleId="ListParagraph">
    <w:name w:val="List Paragraph"/>
    <w:basedOn w:val="Normal"/>
    <w:uiPriority w:val="34"/>
    <w:qFormat/>
    <w:rsid w:val="002D342D"/>
    <w:pPr>
      <w:ind w:left="720"/>
      <w:contextualSpacing/>
    </w:pPr>
  </w:style>
  <w:style w:type="paragraph" w:styleId="BalloonText">
    <w:name w:val="Balloon Text"/>
    <w:basedOn w:val="Normal"/>
    <w:link w:val="BalloonTextChar"/>
    <w:uiPriority w:val="99"/>
    <w:semiHidden/>
    <w:unhideWhenUsed/>
    <w:rsid w:val="003350E6"/>
    <w:rPr>
      <w:rFonts w:ascii="Tahoma" w:hAnsi="Tahoma" w:cs="Tahoma"/>
      <w:sz w:val="16"/>
      <w:szCs w:val="16"/>
    </w:rPr>
  </w:style>
  <w:style w:type="character" w:customStyle="1" w:styleId="BalloonTextChar">
    <w:name w:val="Balloon Text Char"/>
    <w:basedOn w:val="DefaultParagraphFont"/>
    <w:link w:val="BalloonText"/>
    <w:uiPriority w:val="99"/>
    <w:semiHidden/>
    <w:rsid w:val="003350E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ismanovski@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Sandra.Ismanovski</dc:creator>
  <cp:lastModifiedBy>Sandra.Ismanovski</cp:lastModifiedBy>
  <cp:revision>2</cp:revision>
  <dcterms:created xsi:type="dcterms:W3CDTF">2012-07-13T07:32:00Z</dcterms:created>
  <dcterms:modified xsi:type="dcterms:W3CDTF">2012-07-13T07:32:00Z</dcterms:modified>
</cp:coreProperties>
</file>